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517F1B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Народно-хозяйственное значение, история развития коневодства.</w:t>
      </w:r>
    </w:p>
    <w:p w:rsidR="003A35B3" w:rsidRPr="00517F1B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народно-хозяйственным значением, историей развития коневодства.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коневодства.</w:t>
      </w:r>
    </w:p>
    <w:p w:rsidR="003A35B3" w:rsidRPr="00440F05" w:rsidRDefault="003A35B3" w:rsidP="003A35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Народно-хозяйственное значение отрасли коневодства.</w:t>
      </w:r>
    </w:p>
    <w:p w:rsidR="003A35B3" w:rsidRPr="00440F05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F05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40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440F05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440F05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440F05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440F0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3A35B3" w:rsidRPr="00440F05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</w:t>
      </w:r>
      <w:r w:rsidRPr="00440F05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440F05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F05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517F1B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Современное состояние продуктивного коневодства</w:t>
      </w:r>
      <w:r w:rsidRPr="00704BB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A35B3" w:rsidRPr="00704BBF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Цель: ознакомиться с современным состоянием продуктивного коневодства в Казахстане.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продуктивного коневодства.</w:t>
      </w:r>
    </w:p>
    <w:p w:rsidR="003A35B3" w:rsidRPr="009F2807" w:rsidRDefault="003A35B3" w:rsidP="003A35B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продуктивного коневодства в Казахстане.</w:t>
      </w:r>
    </w:p>
    <w:p w:rsidR="003A35B3" w:rsidRPr="009F280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F280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F2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F2807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Биологические особенности лошади.</w:t>
      </w:r>
    </w:p>
    <w:p w:rsidR="003A35B3" w:rsidRPr="00704BBF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биологические особенности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конституций, масти, отметины лошадей.</w:t>
      </w:r>
    </w:p>
    <w:p w:rsidR="003A35B3" w:rsidRPr="00985348" w:rsidRDefault="003A35B3" w:rsidP="003A35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Пороки и недостатки лошадей.</w:t>
      </w: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9F280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F280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9F2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F2807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9F280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F2807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Характеристика и классификация продуктивных пород  лошадей.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 основными разновидностями продуктивных пород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985348" w:rsidRDefault="003A35B3" w:rsidP="003A35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348">
        <w:rPr>
          <w:rFonts w:ascii="Times New Roman" w:hAnsi="Times New Roman" w:cs="Times New Roman"/>
          <w:sz w:val="28"/>
          <w:szCs w:val="28"/>
        </w:rPr>
        <w:t>Продуктивное направление в коневодстве.</w:t>
      </w:r>
    </w:p>
    <w:p w:rsidR="003A35B3" w:rsidRPr="00950CD9" w:rsidRDefault="003A35B3" w:rsidP="003A35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348">
        <w:rPr>
          <w:rFonts w:ascii="Times New Roman" w:hAnsi="Times New Roman" w:cs="Times New Roman"/>
          <w:sz w:val="28"/>
          <w:szCs w:val="28"/>
        </w:rPr>
        <w:t>Виды продуктивных пород лошадей.</w:t>
      </w:r>
    </w:p>
    <w:p w:rsidR="003A35B3" w:rsidRPr="00950CD9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50CD9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50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50CD9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Нечаев И, Тореханов А, Жумагул А, Сизонов Г, Жайтапов, Кикебаев Н, 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0CD9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950CD9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50CD9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985348" w:rsidRDefault="003A35B3" w:rsidP="003A35B3">
      <w:pPr>
        <w:pStyle w:val="a3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EA0F04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Тема:</w:t>
      </w:r>
      <w:r w:rsidRPr="00704BBF">
        <w:rPr>
          <w:sz w:val="18"/>
          <w:szCs w:val="18"/>
        </w:rPr>
        <w:t xml:space="preserve"> </w:t>
      </w:r>
      <w:r w:rsidRPr="00704BBF">
        <w:rPr>
          <w:rFonts w:ascii="Times New Roman" w:hAnsi="Times New Roman" w:cs="Times New Roman"/>
          <w:b/>
          <w:sz w:val="28"/>
          <w:szCs w:val="28"/>
        </w:rPr>
        <w:t>Приоритетные породы лошадей и системы оценки влияния генетических и паратипических факторов на продуктивные и репродуктивные свойства лошадей мясного направления.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приоритетные породы лошадей. Ознакомиться с системами оценки влияния генетических и паратипических факторов на продуктивные и репродуктивные свойства лошадей мясного направления.</w:t>
      </w:r>
    </w:p>
    <w:p w:rsidR="003A35B3" w:rsidRPr="00EA0F04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421DCB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>Приоритетные породы лошадей.</w:t>
      </w:r>
    </w:p>
    <w:p w:rsidR="003A35B3" w:rsidRPr="00421DCB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>Приоритетные породы лошадей и системы оценки влияния генетических и паратипических факторов на свойства лошадей мясного направления.</w:t>
      </w:r>
    </w:p>
    <w:p w:rsidR="003A35B3" w:rsidRPr="00FD378A" w:rsidRDefault="003A35B3" w:rsidP="003A35B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sz w:val="28"/>
          <w:szCs w:val="28"/>
        </w:rPr>
        <w:t>Приоритетные породы лошадей и системы оценки влияния генетических и паратипических факторов на репродуктивные свойства лошадей мясного направления.</w:t>
      </w:r>
    </w:p>
    <w:p w:rsidR="003A35B3" w:rsidRPr="00FD378A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D378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D37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D378A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D378A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FD378A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378A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5B3" w:rsidRPr="003A35B3" w:rsidRDefault="003A35B3" w:rsidP="003A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A95400">
        <w:rPr>
          <w:rFonts w:ascii="Times New Roman" w:hAnsi="Times New Roman" w:cs="Times New Roman"/>
          <w:b/>
          <w:sz w:val="28"/>
          <w:szCs w:val="28"/>
        </w:rPr>
        <w:t>:</w:t>
      </w:r>
      <w:r w:rsidRPr="00A954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Факторы, влия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ющие на уро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вень продуктивности</w:t>
      </w:r>
      <w:r w:rsidRPr="00A954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способы учета молочной и мясной продуктивности лошадей.</w:t>
      </w:r>
    </w:p>
    <w:p w:rsidR="003A35B3" w:rsidRPr="003E7BFD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Цель: Изучить факторы, влияющие на уровень продуктивности и способы учета молочной и мясной продуктивности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421DCB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Факторы, влияющие на уро</w:t>
      </w:r>
      <w:r w:rsidRPr="00421DCB"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лошадей.</w:t>
      </w:r>
    </w:p>
    <w:p w:rsidR="003A35B3" w:rsidRPr="00421DCB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Способы учета молочной продуктивности лошадей.</w:t>
      </w:r>
    </w:p>
    <w:p w:rsidR="003A35B3" w:rsidRPr="004F1ABD" w:rsidRDefault="003A35B3" w:rsidP="003A35B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DCB">
        <w:rPr>
          <w:rFonts w:ascii="Times New Roman" w:hAnsi="Times New Roman" w:cs="Times New Roman"/>
          <w:color w:val="000000"/>
          <w:sz w:val="28"/>
          <w:szCs w:val="28"/>
        </w:rPr>
        <w:t>Способы учета мясной продуктивности лошадей.</w:t>
      </w:r>
    </w:p>
    <w:p w:rsidR="003A35B3" w:rsidRPr="004F1ABD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F1ABD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F1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F1ABD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4F1AB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F1ABD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М.:Колос, 1989</w:t>
      </w:r>
    </w:p>
    <w:p w:rsidR="003A35B3" w:rsidRPr="004F1ABD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1ABD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4F1ABD" w:rsidRDefault="003A35B3" w:rsidP="003A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5B3" w:rsidRPr="005720E7" w:rsidRDefault="003A35B3" w:rsidP="003A35B3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A95400">
        <w:rPr>
          <w:rFonts w:ascii="Times New Roman" w:hAnsi="Times New Roman" w:cs="Times New Roman"/>
          <w:b/>
          <w:sz w:val="28"/>
          <w:szCs w:val="28"/>
        </w:rPr>
        <w:t>:</w:t>
      </w:r>
      <w:r w:rsidRPr="00A95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Рабочая продуктивность и методы учёта</w:t>
      </w:r>
      <w:r w:rsidRPr="00A95400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особенностями рабочей продуктивности и методами ее учета в коневодстве.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6B5C30" w:rsidRDefault="003A35B3" w:rsidP="003A35B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C30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продуктивность лошадей</w:t>
      </w:r>
      <w:r w:rsidRPr="006B5C30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A35B3" w:rsidRDefault="003A35B3" w:rsidP="003A35B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C30">
        <w:rPr>
          <w:rFonts w:ascii="Times New Roman" w:hAnsi="Times New Roman" w:cs="Times New Roman"/>
          <w:bCs/>
          <w:color w:val="000000"/>
          <w:sz w:val="28"/>
          <w:szCs w:val="28"/>
        </w:rPr>
        <w:t>Методы учёта рабочей продуктивности</w:t>
      </w:r>
      <w:r w:rsidRPr="006B5C30">
        <w:rPr>
          <w:rFonts w:ascii="Times New Roman" w:hAnsi="Times New Roman" w:cs="Times New Roman"/>
          <w:sz w:val="28"/>
          <w:szCs w:val="28"/>
        </w:rPr>
        <w:t>.</w:t>
      </w:r>
    </w:p>
    <w:p w:rsidR="003A35B3" w:rsidRPr="008D5602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602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D56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8D5602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D5602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5602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D5602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8D5602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5602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6B5C30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6B5C3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Приоритетные породы лошадей спортивного направления.</w:t>
      </w:r>
    </w:p>
    <w:p w:rsidR="003A35B3" w:rsidRPr="00B21B6C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приоритетные породы лошадей спортивного направления.</w:t>
      </w:r>
    </w:p>
    <w:p w:rsidR="003A35B3" w:rsidRPr="00E85316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приоритетного коневодства в Казахстане.</w:t>
      </w:r>
    </w:p>
    <w:p w:rsidR="003A35B3" w:rsidRPr="00A53F83" w:rsidRDefault="003A35B3" w:rsidP="003A35B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Приоритетные породы лошадей спортивного направления.</w:t>
      </w:r>
    </w:p>
    <w:p w:rsidR="003A35B3" w:rsidRPr="00A53F8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53F8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53F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53F8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53F83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A53F8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F8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A53F83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F83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A53F8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53F8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C1711E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C1711E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rFonts w:cs="Arial"/>
          <w:bCs/>
          <w:color w:val="000000"/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Биологическая и пищевая ценность кобыльего молока</w:t>
      </w:r>
      <w:r w:rsidRPr="00B21B6C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Pr="00107246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Цель: Изучить биологическую ценность кобыльего молока.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Химический состав кобыльего молока.</w:t>
      </w:r>
    </w:p>
    <w:p w:rsidR="003A35B3" w:rsidRPr="00C1711E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bCs/>
          <w:color w:val="000000"/>
          <w:sz w:val="28"/>
          <w:szCs w:val="28"/>
        </w:rPr>
        <w:t>Биологическая ценность кобыльего молока</w:t>
      </w:r>
      <w:r w:rsidRPr="00C1711E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</w:t>
      </w:r>
      <w:r w:rsidRPr="00C1711E">
        <w:rPr>
          <w:rFonts w:ascii="Times New Roman" w:hAnsi="Times New Roman" w:cs="Times New Roman"/>
          <w:bCs/>
          <w:color w:val="000000"/>
          <w:sz w:val="28"/>
          <w:szCs w:val="28"/>
        </w:rPr>
        <w:t>ищевая ценность кобыльего молока</w:t>
      </w:r>
      <w:r w:rsidRPr="00C1711E"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958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304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04958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30495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04958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04958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304958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04958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8A05E9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Особенности строения вымени и доения кобыл.</w:t>
      </w:r>
    </w:p>
    <w:p w:rsidR="003A35B3" w:rsidRPr="00107246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особенности строения вымени и доения кобыл.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Особенности строения вымени кобыл.</w:t>
      </w:r>
    </w:p>
    <w:p w:rsidR="003A35B3" w:rsidRPr="00AF0C87" w:rsidRDefault="003A35B3" w:rsidP="003A35B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Доение кобыл.</w:t>
      </w:r>
    </w:p>
    <w:p w:rsidR="003A35B3" w:rsidRPr="00AF0C87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F0C87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F0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F0C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Колос, 1989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F0C8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F0C87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C87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0C87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AF0C87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F0C87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A0F0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Организация и техника ручного и механизированного доения кобыл.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Цель: Ознакомиться с организацией и техникой ручного и механизированного доения кобыл.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Организация и техника ручного доения кобыл.</w:t>
      </w:r>
    </w:p>
    <w:p w:rsidR="003A35B3" w:rsidRPr="00BC7591" w:rsidRDefault="003A35B3" w:rsidP="003A35B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Организация и техника механизированного доения кобыл.</w:t>
      </w:r>
    </w:p>
    <w:p w:rsidR="003A35B3" w:rsidRPr="00BC7591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C7591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C7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591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C7591">
        <w:rPr>
          <w:rFonts w:ascii="Times New Roman" w:hAnsi="Times New Roman" w:cs="Times New Roman"/>
          <w:sz w:val="28"/>
          <w:szCs w:val="28"/>
        </w:rPr>
        <w:lastRenderedPageBreak/>
        <w:t xml:space="preserve">2 Козлов С.А. Парфёнов В.А. Коневодство. – </w:t>
      </w:r>
      <w:r w:rsidRPr="00BC7591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591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BC7591">
        <w:rPr>
          <w:rFonts w:ascii="Times New Roman" w:hAnsi="Times New Roman" w:cs="Times New Roman"/>
          <w:sz w:val="28"/>
          <w:szCs w:val="28"/>
        </w:rPr>
        <w:t>Федотов П.Н. Коневодство, - М.:Колос, 1989</w:t>
      </w:r>
    </w:p>
    <w:p w:rsidR="003A35B3" w:rsidRPr="00BC7591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Pr="00B21B6C">
        <w:rPr>
          <w:rFonts w:ascii="ArialMT" w:hAnsi="ArialMT" w:cs="ArialMT"/>
          <w:sz w:val="20"/>
          <w:szCs w:val="20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Показатели  молочной  продуктивности лошадей и методы их учета.</w:t>
      </w:r>
    </w:p>
    <w:p w:rsidR="003A35B3" w:rsidRPr="00B21B6C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показатели молочной продуктивности лошадей и методы их учета.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Показатели  молочной  продуктивности лошадей.</w:t>
      </w:r>
    </w:p>
    <w:p w:rsidR="003A35B3" w:rsidRPr="00251B23" w:rsidRDefault="003A35B3" w:rsidP="003A35B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Методы  учета молочной  продуктивности лошадей.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1B2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rFonts w:ascii="Times New Roman" w:hAnsi="Times New Roman" w:cs="Times New Roman"/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Биологическая и пищевая ценности конского мяса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Схема</w:t>
      </w:r>
      <w:r w:rsidRPr="00B21B6C">
        <w:rPr>
          <w:rFonts w:ascii="Times New Roman" w:hAnsi="Times New Roman" w:cs="Times New Roman"/>
          <w:b/>
          <w:sz w:val="28"/>
          <w:szCs w:val="28"/>
        </w:rPr>
        <w:t xml:space="preserve"> разрубки туши.</w:t>
      </w:r>
    </w:p>
    <w:p w:rsidR="003A35B3" w:rsidRPr="0049188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биологической и пищевой ценностью конского мяса. Изучить схему разрубки туши лошади.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C1711E" w:rsidRDefault="003A35B3" w:rsidP="003A35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 xml:space="preserve">Биологическая и пищевая ценности конского мяса. </w:t>
      </w:r>
    </w:p>
    <w:p w:rsidR="003A35B3" w:rsidRPr="00251B23" w:rsidRDefault="003A35B3" w:rsidP="003A35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11E">
        <w:rPr>
          <w:rFonts w:ascii="Times New Roman" w:hAnsi="Times New Roman" w:cs="Times New Roman"/>
          <w:sz w:val="28"/>
          <w:szCs w:val="28"/>
        </w:rPr>
        <w:t>Схема разрубки туши.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51B23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B2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51B23">
        <w:rPr>
          <w:rFonts w:ascii="Times New Roman" w:hAnsi="Times New Roman" w:cs="Times New Roman"/>
          <w:sz w:val="28"/>
          <w:szCs w:val="28"/>
        </w:rPr>
        <w:t>Федотов П.Н. Коневодство, - М.:Колос, 1989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51B23">
        <w:rPr>
          <w:rFonts w:ascii="Times New Roman" w:hAnsi="Times New Roman" w:cs="Times New Roman"/>
          <w:sz w:val="28"/>
          <w:szCs w:val="28"/>
        </w:rPr>
        <w:t>5 Федотов П.Н. Коневодство, - М.:Колос, 1989</w:t>
      </w:r>
    </w:p>
    <w:p w:rsidR="003A35B3" w:rsidRPr="00C1711E" w:rsidRDefault="003A35B3" w:rsidP="003A35B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35B3" w:rsidRPr="00173B9D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sz w:val="18"/>
          <w:szCs w:val="18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Племенной учёт в продуктивном коневодстве.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Цель: Ознакомиться с методами проведения племенного учета в продуктивном коневодстве.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Pr="00D606A7" w:rsidRDefault="003A35B3" w:rsidP="003A35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7">
        <w:rPr>
          <w:rFonts w:ascii="Times New Roman" w:hAnsi="Times New Roman" w:cs="Times New Roman"/>
          <w:sz w:val="28"/>
          <w:szCs w:val="28"/>
        </w:rPr>
        <w:t>Племенной учёт в продуктивном коневодстве.</w:t>
      </w:r>
    </w:p>
    <w:p w:rsidR="003A35B3" w:rsidRPr="00251B23" w:rsidRDefault="003A35B3" w:rsidP="003A35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6A7">
        <w:rPr>
          <w:rFonts w:ascii="Times New Roman" w:hAnsi="Times New Roman" w:cs="Times New Roman"/>
          <w:sz w:val="28"/>
          <w:szCs w:val="28"/>
        </w:rPr>
        <w:t>Способы повышения племенных продуктивных качеств лошадей.</w:t>
      </w:r>
    </w:p>
    <w:p w:rsidR="003A35B3" w:rsidRPr="00251B23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51B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51B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51B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Анашина Н.В., Гусев Ю.П., Ковешников В.С. Справочник по                        коневодству. – М.: Колос, 1983, - 158 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1B23">
        <w:rPr>
          <w:rFonts w:ascii="Times New Roman" w:hAnsi="Times New Roman" w:cs="Times New Roman"/>
          <w:sz w:val="28"/>
          <w:szCs w:val="28"/>
        </w:rPr>
        <w:t xml:space="preserve"> Федотов П.Н. Коневодство, - М.:Колос, 1989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Казахская лошадь // прошлое, настоящее, будующее. – Алматы, 2005. – 208с.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1B23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251B23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1B23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3A35B3" w:rsidRPr="00D606A7" w:rsidRDefault="003A35B3" w:rsidP="003A35B3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095F40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B3" w:rsidRPr="00E57B4A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A35B3" w:rsidRDefault="003A35B3" w:rsidP="003A35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B21B6C">
        <w:rPr>
          <w:sz w:val="20"/>
          <w:szCs w:val="20"/>
        </w:rPr>
        <w:t xml:space="preserve"> </w:t>
      </w:r>
      <w:r w:rsidRPr="00B21B6C">
        <w:rPr>
          <w:rFonts w:ascii="Times New Roman" w:hAnsi="Times New Roman" w:cs="Times New Roman"/>
          <w:b/>
          <w:sz w:val="28"/>
          <w:szCs w:val="28"/>
        </w:rPr>
        <w:t>Физиологические показатели, характеризующие выносливость лошадей.</w:t>
      </w:r>
    </w:p>
    <w:p w:rsidR="003A35B3" w:rsidRPr="00EA0F04" w:rsidRDefault="003A35B3" w:rsidP="003A3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физиологическими показателями, характеризующими выносливость лошадей.</w:t>
      </w:r>
    </w:p>
    <w:p w:rsidR="003A35B3" w:rsidRDefault="003A35B3" w:rsidP="003A3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35B3" w:rsidRDefault="003A35B3" w:rsidP="003A35B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Выносливость лошадей.</w:t>
      </w:r>
    </w:p>
    <w:p w:rsidR="003A35B3" w:rsidRPr="002A64BC" w:rsidRDefault="003A35B3" w:rsidP="003A35B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качества лошадей</w:t>
      </w:r>
      <w:r w:rsidRPr="00D60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использование лошадей.</w:t>
      </w:r>
    </w:p>
    <w:p w:rsidR="003A35B3" w:rsidRPr="002A64BC" w:rsidRDefault="003A35B3" w:rsidP="003A35B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A64BC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2A64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A64BC">
        <w:rPr>
          <w:rFonts w:ascii="Times New Roman" w:hAnsi="Times New Roman" w:cs="Times New Roman"/>
          <w:sz w:val="28"/>
          <w:szCs w:val="28"/>
        </w:rPr>
        <w:t xml:space="preserve">2 Козлов С.А. Парфёнов В.А. Коневодство. – </w:t>
      </w: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Лань, 2004. – 304 с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BC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A64BC">
        <w:rPr>
          <w:rFonts w:ascii="Times New Roman" w:hAnsi="Times New Roman" w:cs="Times New Roman"/>
          <w:sz w:val="28"/>
          <w:szCs w:val="28"/>
        </w:rPr>
        <w:t>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4BC">
        <w:rPr>
          <w:rFonts w:ascii="Times New Roman" w:hAnsi="Times New Roman" w:cs="Times New Roman"/>
          <w:sz w:val="28"/>
          <w:szCs w:val="28"/>
        </w:rPr>
        <w:t>Колос, 1989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4BC">
        <w:rPr>
          <w:rFonts w:ascii="Times New Roman" w:hAnsi="Times New Roman" w:cs="Times New Roman"/>
          <w:color w:val="000000"/>
          <w:sz w:val="28"/>
          <w:szCs w:val="28"/>
          <w:lang w:val="kk-KZ"/>
        </w:rPr>
        <w:t>4 Анашина Н.В., Гусев Ю.П., Ковешников В.С. Справочник по                        коневодству. – М.: Колос, 1983, - 158 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64BC">
        <w:rPr>
          <w:rFonts w:ascii="Times New Roman" w:hAnsi="Times New Roman" w:cs="Times New Roman"/>
          <w:sz w:val="28"/>
          <w:szCs w:val="28"/>
        </w:rPr>
        <w:t>5 Федотов П.Н. Коневодство, -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4BC">
        <w:rPr>
          <w:rFonts w:ascii="Times New Roman" w:hAnsi="Times New Roman" w:cs="Times New Roman"/>
          <w:sz w:val="28"/>
          <w:szCs w:val="28"/>
        </w:rPr>
        <w:t>Колос, 1989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A64BC">
        <w:rPr>
          <w:rFonts w:ascii="Times New Roman" w:hAnsi="Times New Roman" w:cs="Times New Roman"/>
          <w:sz w:val="28"/>
          <w:szCs w:val="28"/>
        </w:rPr>
        <w:t xml:space="preserve"> Нурушев М. Казахская лош</w:t>
      </w:r>
      <w:r>
        <w:rPr>
          <w:rFonts w:ascii="Times New Roman" w:hAnsi="Times New Roman" w:cs="Times New Roman"/>
          <w:sz w:val="28"/>
          <w:szCs w:val="28"/>
        </w:rPr>
        <w:t>адь // прошлое, настоящее, буду</w:t>
      </w:r>
      <w:r w:rsidRPr="002A64BC">
        <w:rPr>
          <w:rFonts w:ascii="Times New Roman" w:hAnsi="Times New Roman" w:cs="Times New Roman"/>
          <w:sz w:val="28"/>
          <w:szCs w:val="28"/>
        </w:rPr>
        <w:t>щее. – Алматы, 2005. – 208с.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A64BC">
        <w:rPr>
          <w:rFonts w:ascii="Times New Roman" w:hAnsi="Times New Roman" w:cs="Times New Roman"/>
          <w:sz w:val="28"/>
          <w:szCs w:val="28"/>
        </w:rPr>
        <w:t xml:space="preserve"> Нурушев М. Адаевская лошадь (эволюция, современное состояние и перспективы разведения). – Алматы, 2005. – 384с.</w:t>
      </w:r>
    </w:p>
    <w:p w:rsidR="003A35B3" w:rsidRPr="002A64BC" w:rsidRDefault="003A35B3" w:rsidP="003A3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A64BC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161228"/>
    <w:multiLevelType w:val="hybridMultilevel"/>
    <w:tmpl w:val="586CA884"/>
    <w:lvl w:ilvl="0" w:tplc="EC727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6"/>
  </w:num>
  <w:num w:numId="7">
    <w:abstractNumId w:val="0"/>
  </w:num>
  <w:num w:numId="8">
    <w:abstractNumId w:val="13"/>
  </w:num>
  <w:num w:numId="9">
    <w:abstractNumId w:val="4"/>
  </w:num>
  <w:num w:numId="10">
    <w:abstractNumId w:val="2"/>
  </w:num>
  <w:num w:numId="11">
    <w:abstractNumId w:val="14"/>
  </w:num>
  <w:num w:numId="12">
    <w:abstractNumId w:val="12"/>
  </w:num>
  <w:num w:numId="13">
    <w:abstractNumId w:val="5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35B3"/>
    <w:rsid w:val="001440BB"/>
    <w:rsid w:val="003A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5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1654</Words>
  <Characters>9431</Characters>
  <Application>Microsoft Office Word</Application>
  <DocSecurity>0</DocSecurity>
  <Lines>78</Lines>
  <Paragraphs>22</Paragraphs>
  <ScaleCrop>false</ScaleCrop>
  <Company/>
  <LinksUpToDate>false</LinksUpToDate>
  <CharactersWithSpaces>11063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2015-10-24T08:26:00Z</dcterms:created>
  <dcterms:modified xsi:type="dcterms:W3CDTF">2015-10-24T08:28:00Z</dcterms:modified>
</cp:coreProperties>
</file>